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C5791" w:rsidRDefault="000C5791" w:rsidP="000C5791">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0C5791">
        <w:rPr>
          <w:rFonts w:ascii="Calibri" w:hAnsi="Calibri"/>
          <w:color w:val="000000" w:themeColor="text1"/>
          <w:sz w:val="54"/>
          <w:szCs w:val="54"/>
          <w:lang w:val="en"/>
        </w:rPr>
        <w:t>4.2.3 Document control procedure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This is a mandatory procedure. Your </w:t>
      </w:r>
      <w:hyperlink r:id="rId8" w:history="1">
        <w:r w:rsidRPr="00DA562A">
          <w:rPr>
            <w:rFonts w:ascii="Calibri" w:hAnsi="Calibri"/>
            <w:color w:val="000000" w:themeColor="text1"/>
            <w:sz w:val="20"/>
            <w:szCs w:val="20"/>
            <w:lang w:val="en" w:bidi="kn-IN"/>
          </w:rPr>
          <w:t>document control procedure</w:t>
        </w:r>
      </w:hyperlink>
      <w:r w:rsidRPr="00DA562A">
        <w:rPr>
          <w:rFonts w:ascii="Calibri" w:hAnsi="Calibri"/>
          <w:color w:val="000000" w:themeColor="text1"/>
          <w:sz w:val="20"/>
          <w:szCs w:val="20"/>
          <w:lang w:val="en" w:bidi="kn-IN"/>
        </w:rPr>
        <w:t xml:space="preserve"> must define:</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approve documents (e.g. procedures, flow-charts, process maps, etc.) prior to use e.g. signed-off paper versions, or added to your computer network via a password protected system.</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update and re-approve amended documents computer based systems are so much easier to maintain.</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proofErr w:type="gramStart"/>
      <w:r w:rsidRPr="00DA562A">
        <w:rPr>
          <w:rFonts w:ascii="Calibri" w:hAnsi="Calibri"/>
          <w:color w:val="000000" w:themeColor="text1"/>
          <w:sz w:val="20"/>
          <w:szCs w:val="20"/>
          <w:lang w:val="en" w:bidi="kn-IN"/>
        </w:rPr>
        <w:t>how</w:t>
      </w:r>
      <w:proofErr w:type="gramEnd"/>
      <w:r w:rsidRPr="00DA562A">
        <w:rPr>
          <w:rFonts w:ascii="Calibri" w:hAnsi="Calibri"/>
          <w:color w:val="000000" w:themeColor="text1"/>
          <w:sz w:val="20"/>
          <w:szCs w:val="20"/>
          <w:lang w:val="en" w:bidi="kn-IN"/>
        </w:rPr>
        <w:t xml:space="preserve"> you identify changes e.g. by date or issue number, identify changes with different fonts or </w:t>
      </w:r>
      <w:proofErr w:type="spellStart"/>
      <w:r w:rsidRPr="00DA562A">
        <w:rPr>
          <w:rFonts w:ascii="Calibri" w:hAnsi="Calibri"/>
          <w:color w:val="000000" w:themeColor="text1"/>
          <w:sz w:val="20"/>
          <w:szCs w:val="20"/>
          <w:lang w:val="en" w:bidi="kn-IN"/>
        </w:rPr>
        <w:t>colours</w:t>
      </w:r>
      <w:proofErr w:type="spellEnd"/>
      <w:r w:rsidRPr="00DA562A">
        <w:rPr>
          <w:rFonts w:ascii="Calibri" w:hAnsi="Calibri"/>
          <w:color w:val="000000" w:themeColor="text1"/>
          <w:sz w:val="20"/>
          <w:szCs w:val="20"/>
          <w:lang w:val="en" w:bidi="kn-IN"/>
        </w:rPr>
        <w:t>.</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ensure that documents are available where they are needed</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How you control </w:t>
      </w:r>
      <w:hyperlink r:id="rId9" w:history="1">
        <w:r w:rsidRPr="00DA562A">
          <w:rPr>
            <w:rFonts w:ascii="Calibri" w:hAnsi="Calibri"/>
            <w:color w:val="000000" w:themeColor="text1"/>
            <w:sz w:val="20"/>
            <w:szCs w:val="20"/>
            <w:lang w:val="en" w:bidi="kn-IN"/>
          </w:rPr>
          <w:t>documents</w:t>
        </w:r>
      </w:hyperlink>
      <w:r w:rsidRPr="00DA562A">
        <w:rPr>
          <w:rFonts w:ascii="Calibri" w:hAnsi="Calibri"/>
          <w:color w:val="000000" w:themeColor="text1"/>
          <w:sz w:val="20"/>
          <w:szCs w:val="20"/>
          <w:lang w:val="en" w:bidi="kn-IN"/>
        </w:rPr>
        <w:t xml:space="preserve"> of external origin</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prevent the inadvertent use obsolete documents obsolete-but-still-in-use is the single most common non-compliance.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b/>
          <w:bCs/>
          <w:color w:val="000000" w:themeColor="text1"/>
          <w:sz w:val="20"/>
          <w:szCs w:val="20"/>
          <w:lang w:val="en" w:bidi="kn-IN"/>
        </w:rPr>
        <w:t>Document definition:</w:t>
      </w:r>
      <w:r w:rsidRPr="00DA562A">
        <w:rPr>
          <w:rFonts w:ascii="Calibri" w:hAnsi="Calibri"/>
          <w:color w:val="000000" w:themeColor="text1"/>
          <w:sz w:val="20"/>
          <w:szCs w:val="20"/>
          <w:lang w:val="en" w:bidi="kn-IN"/>
        </w:rPr>
        <w:t xml:space="preserve"> a "document" is </w:t>
      </w:r>
      <w:proofErr w:type="gramStart"/>
      <w:r w:rsidRPr="00DA562A">
        <w:rPr>
          <w:rFonts w:ascii="Calibri" w:hAnsi="Calibri"/>
          <w:color w:val="000000" w:themeColor="text1"/>
          <w:sz w:val="20"/>
          <w:szCs w:val="20"/>
          <w:lang w:val="en" w:bidi="kn-IN"/>
        </w:rPr>
        <w:t>an instruction of some sort</w:t>
      </w:r>
      <w:proofErr w:type="gramEnd"/>
      <w:r w:rsidRPr="00DA562A">
        <w:rPr>
          <w:rFonts w:ascii="Calibri" w:hAnsi="Calibri"/>
          <w:color w:val="000000" w:themeColor="text1"/>
          <w:sz w:val="20"/>
          <w:szCs w:val="20"/>
          <w:lang w:val="en" w:bidi="kn-IN"/>
        </w:rPr>
        <w:t xml:space="preserve"> e.g. any information where an </w:t>
      </w:r>
      <w:proofErr w:type="spellStart"/>
      <w:r w:rsidRPr="00DA562A">
        <w:rPr>
          <w:rFonts w:ascii="Calibri" w:hAnsi="Calibri"/>
          <w:color w:val="000000" w:themeColor="text1"/>
          <w:sz w:val="20"/>
          <w:szCs w:val="20"/>
          <w:lang w:val="en" w:bidi="kn-IN"/>
        </w:rPr>
        <w:t>unauthorised</w:t>
      </w:r>
      <w:proofErr w:type="spellEnd"/>
      <w:r w:rsidRPr="00DA562A">
        <w:rPr>
          <w:rFonts w:ascii="Calibri" w:hAnsi="Calibri"/>
          <w:color w:val="000000" w:themeColor="text1"/>
          <w:sz w:val="20"/>
          <w:szCs w:val="20"/>
          <w:lang w:val="en" w:bidi="kn-IN"/>
        </w:rPr>
        <w:t xml:space="preserve"> change could cause a problem.</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b/>
          <w:bCs/>
          <w:color w:val="000000" w:themeColor="text1"/>
          <w:sz w:val="20"/>
          <w:szCs w:val="20"/>
          <w:lang w:val="en" w:bidi="kn-IN"/>
        </w:rPr>
        <w:t>Sample documents:</w:t>
      </w:r>
      <w:r w:rsidRPr="00DA562A">
        <w:rPr>
          <w:rFonts w:ascii="Calibri" w:hAnsi="Calibri"/>
          <w:color w:val="000000" w:themeColor="text1"/>
          <w:sz w:val="20"/>
          <w:szCs w:val="20"/>
          <w:lang w:val="en" w:bidi="kn-IN"/>
        </w:rPr>
        <w:t xml:space="preserve"> quality manual, procedures, project plans, national or international Standards (e.g. ISO 9001), industry specific codes-of-practice, customer specifications, drawings, software, samples of visual standards.</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Learn more about </w:t>
      </w:r>
      <w:hyperlink r:id="rId10" w:history="1">
        <w:r w:rsidRPr="00DA562A">
          <w:rPr>
            <w:rFonts w:ascii="Calibri" w:hAnsi="Calibri"/>
            <w:color w:val="000000" w:themeColor="text1"/>
            <w:sz w:val="20"/>
            <w:szCs w:val="20"/>
            <w:lang w:val="en" w:bidi="kn-IN"/>
          </w:rPr>
          <w:t>the difference between Documents and Records</w:t>
        </w:r>
      </w:hyperlink>
      <w:r w:rsidRPr="00DA562A">
        <w:rPr>
          <w:rFonts w:ascii="Calibri" w:hAnsi="Calibri"/>
          <w:color w:val="000000" w:themeColor="text1"/>
          <w:sz w:val="20"/>
          <w:szCs w:val="20"/>
          <w:lang w:val="en" w:bidi="kn-IN"/>
        </w:rPr>
        <w:t xml:space="preserve"> in document control procedures.</w:t>
      </w:r>
    </w:p>
    <w:p w:rsidR="000C5791" w:rsidRPr="00DA562A" w:rsidRDefault="000C5791" w:rsidP="000C5791">
      <w:pPr>
        <w:spacing w:after="15" w:line="330" w:lineRule="atLeast"/>
        <w:outlineLvl w:val="2"/>
        <w:rPr>
          <w:rFonts w:ascii="Calibri" w:hAnsi="Calibri"/>
          <w:b/>
          <w:bCs/>
          <w:color w:val="000000" w:themeColor="text1"/>
          <w:sz w:val="20"/>
          <w:szCs w:val="20"/>
          <w:lang w:val="en" w:bidi="kn-IN"/>
        </w:rPr>
      </w:pPr>
      <w:r w:rsidRPr="00DA562A">
        <w:rPr>
          <w:rFonts w:ascii="Calibri" w:hAnsi="Calibri"/>
          <w:b/>
          <w:bCs/>
          <w:color w:val="000000" w:themeColor="text1"/>
          <w:sz w:val="20"/>
          <w:szCs w:val="20"/>
          <w:lang w:val="en" w:bidi="kn-IN"/>
        </w:rPr>
        <w:t>4.2.3 Document Control</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A robust document control process invariably lies at the heart of any compliant quality management system; almost every aspect of auditing and compliance verification is determined through the scrutiny of documented evidence. With this in mind, it becomes apparent that the ongoing maintenance of an efficient document management system must not be overlooked.</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Clause 4.2.3 tells us that an </w:t>
      </w:r>
      <w:proofErr w:type="spellStart"/>
      <w:r w:rsidRPr="00DA562A">
        <w:rPr>
          <w:rFonts w:ascii="Calibri" w:hAnsi="Calibri"/>
          <w:color w:val="000000" w:themeColor="text1"/>
          <w:sz w:val="20"/>
          <w:szCs w:val="20"/>
          <w:lang w:val="en" w:bidi="kn-IN"/>
        </w:rPr>
        <w:t>organisation</w:t>
      </w:r>
      <w:proofErr w:type="spellEnd"/>
      <w:r w:rsidRPr="00DA562A">
        <w:rPr>
          <w:rFonts w:ascii="Calibri" w:hAnsi="Calibri"/>
          <w:color w:val="000000" w:themeColor="text1"/>
          <w:sz w:val="20"/>
          <w:szCs w:val="20"/>
          <w:lang w:val="en" w:bidi="kn-IN"/>
        </w:rPr>
        <w:t xml:space="preserve"> must control the documentation required by the quality management system and that a suitable document control procedure must be implemented to define the controls needed to; approve, review, update, identify changes, identify revision status and provide access. The document control procedure must clearly define the scope, purpose, method and responsibilities required to implement these parameters.</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In order to comply with the document control clause, it is essential that all personnel understand what type of documents should be controlled and more importantly, how this control should be exercised. To get the most out of your document control procedure, it must communicate the steps necessary to ensure that staff and other users of the </w:t>
      </w:r>
      <w:proofErr w:type="spellStart"/>
      <w:r w:rsidRPr="00DA562A">
        <w:rPr>
          <w:rFonts w:ascii="Calibri" w:hAnsi="Calibri"/>
          <w:color w:val="000000" w:themeColor="text1"/>
          <w:sz w:val="20"/>
          <w:szCs w:val="20"/>
          <w:lang w:val="en" w:bidi="kn-IN"/>
        </w:rPr>
        <w:t>organisation’s</w:t>
      </w:r>
      <w:proofErr w:type="spellEnd"/>
      <w:r w:rsidRPr="00DA562A">
        <w:rPr>
          <w:rFonts w:ascii="Calibri" w:hAnsi="Calibri"/>
          <w:color w:val="000000" w:themeColor="text1"/>
          <w:sz w:val="20"/>
          <w:szCs w:val="20"/>
          <w:lang w:val="en" w:bidi="kn-IN"/>
        </w:rPr>
        <w:t xml:space="preserve"> documentation understand what they must do in order to manage that information effectively and efficiently.</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lastRenderedPageBreak/>
        <w:t>Departmental managers should always be responsible for promoting good document and record management practices in their area whilst supporting overall compliance to the document control procedure.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Individuals and their line managers should be responsible for the documents and records that they create, as well as being responsible for their retention and disposal in line with legislative requirements and </w:t>
      </w:r>
      <w:proofErr w:type="spellStart"/>
      <w:r w:rsidRPr="00DA562A">
        <w:rPr>
          <w:rFonts w:ascii="Calibri" w:hAnsi="Calibri"/>
          <w:color w:val="000000" w:themeColor="text1"/>
          <w:sz w:val="20"/>
          <w:szCs w:val="20"/>
          <w:lang w:val="en" w:bidi="kn-IN"/>
        </w:rPr>
        <w:t>organisational</w:t>
      </w:r>
      <w:proofErr w:type="spellEnd"/>
      <w:r w:rsidRPr="00DA562A">
        <w:rPr>
          <w:rFonts w:ascii="Calibri" w:hAnsi="Calibri"/>
          <w:color w:val="000000" w:themeColor="text1"/>
          <w:sz w:val="20"/>
          <w:szCs w:val="20"/>
          <w:lang w:val="en" w:bidi="kn-IN"/>
        </w:rPr>
        <w:t xml:space="preserve"> procedures and practices.</w:t>
      </w:r>
    </w:p>
    <w:p w:rsidR="000C5791" w:rsidRPr="00DA562A" w:rsidRDefault="000C5791" w:rsidP="000C5791">
      <w:pPr>
        <w:spacing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The document control procedure defines how the following controls will be achieved. </w:t>
      </w:r>
    </w:p>
    <w:p w:rsidR="000C5791" w:rsidRPr="00DA562A" w:rsidRDefault="000C5791" w:rsidP="000C5791">
      <w:pPr>
        <w:spacing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If you don’t want to control external documents, you must specifically state this in your quality manual, and on the documents themselves, that they are “For Reference Only” and are not updated.</w:t>
      </w:r>
    </w:p>
    <w:p w:rsidR="003B0019" w:rsidRPr="000C5791" w:rsidRDefault="003B0019" w:rsidP="000C5791">
      <w:bookmarkStart w:id="0" w:name="_GoBack"/>
      <w:bookmarkEnd w:id="0"/>
    </w:p>
    <w:sectPr w:rsidR="003B0019" w:rsidRPr="000C5791"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11" w:rsidRDefault="00997A11" w:rsidP="00F6712D">
      <w:r>
        <w:separator/>
      </w:r>
    </w:p>
  </w:endnote>
  <w:endnote w:type="continuationSeparator" w:id="0">
    <w:p w:rsidR="00997A11" w:rsidRDefault="00997A11"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11" w:rsidRDefault="00997A11" w:rsidP="00F6712D">
      <w:r>
        <w:separator/>
      </w:r>
    </w:p>
  </w:footnote>
  <w:footnote w:type="continuationSeparator" w:id="0">
    <w:p w:rsidR="00997A11" w:rsidRDefault="00997A11"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A62AD"/>
    <w:multiLevelType w:val="multilevel"/>
    <w:tmpl w:val="BDA87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A38B7"/>
    <w:rsid w:val="000C5791"/>
    <w:rsid w:val="003B0019"/>
    <w:rsid w:val="004501B3"/>
    <w:rsid w:val="005A5C96"/>
    <w:rsid w:val="0066091A"/>
    <w:rsid w:val="00997A11"/>
    <w:rsid w:val="00AE0187"/>
    <w:rsid w:val="00CA0B50"/>
    <w:rsid w:val="00DA562A"/>
    <w:rsid w:val="00F6712D"/>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document-control-procedures.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so-9001-checklist.co.uk/tutorial/document-control-procedures.htm" TargetMode="External"/><Relationship Id="rId4" Type="http://schemas.openxmlformats.org/officeDocument/2006/relationships/settings" Target="settings.xml"/><Relationship Id="rId9" Type="http://schemas.openxmlformats.org/officeDocument/2006/relationships/hyperlink" Target="http://www.iso-9001-checklist.co.uk/tutorial/iso-9001-procedures.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1288-40D5-4FCC-828F-A5B0A09423EF}"/>
</file>

<file path=customXml/itemProps2.xml><?xml version="1.0" encoding="utf-8"?>
<ds:datastoreItem xmlns:ds="http://schemas.openxmlformats.org/officeDocument/2006/customXml" ds:itemID="{8D4DA74F-759D-4A0E-A6BC-F84D8A89ACC3}"/>
</file>

<file path=customXml/itemProps3.xml><?xml version="1.0" encoding="utf-8"?>
<ds:datastoreItem xmlns:ds="http://schemas.openxmlformats.org/officeDocument/2006/customXml" ds:itemID="{66403787-22AF-4245-84F7-DBCBB4CC7FB3}"/>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2012-04-19T12:50:00Z</dcterms:created>
  <dcterms:modified xsi:type="dcterms:W3CDTF">2012-04-19T13:32:00Z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